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2858" w14:textId="77777777" w:rsidR="003F496E" w:rsidRDefault="003F496E" w:rsidP="00C155D7">
      <w:pPr>
        <w:ind w:left="-720" w:right="-432"/>
        <w:contextualSpacing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4"/>
        <w:gridCol w:w="7056"/>
      </w:tblGrid>
      <w:tr w:rsidR="00BA3E27" w:rsidRPr="00B12118" w14:paraId="67573D3C" w14:textId="77777777" w:rsidTr="006E15C0">
        <w:trPr>
          <w:jc w:val="center"/>
        </w:trPr>
        <w:tc>
          <w:tcPr>
            <w:tcW w:w="9360" w:type="dxa"/>
            <w:gridSpan w:val="2"/>
          </w:tcPr>
          <w:p w14:paraId="0DCF5E09" w14:textId="77777777" w:rsidR="00BA3E27" w:rsidRPr="00C155D7" w:rsidRDefault="0007791C" w:rsidP="00C155D7">
            <w:pPr>
              <w:ind w:left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6E8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</w:tc>
      </w:tr>
      <w:tr w:rsidR="00733C41" w:rsidRPr="00B12118" w14:paraId="0FAF4DB9" w14:textId="77777777" w:rsidTr="006E15C0">
        <w:trPr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18D508F5" w14:textId="0A53C074" w:rsidR="00733C41" w:rsidRPr="00793F0B" w:rsidRDefault="00733C41" w:rsidP="006E15C0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shd w:val="clear" w:color="auto" w:fill="auto"/>
          </w:tcPr>
          <w:p w14:paraId="3FC55088" w14:textId="65A69D01" w:rsidR="00733C41" w:rsidRPr="00EA0040" w:rsidRDefault="00391F25" w:rsidP="006E15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 Curative Therapies</w:t>
            </w:r>
          </w:p>
        </w:tc>
      </w:tr>
      <w:tr w:rsidR="00733C41" w:rsidRPr="00B12118" w14:paraId="7D264285" w14:textId="77777777" w:rsidTr="006E15C0">
        <w:trPr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3455D4A" w14:textId="4A0AE221" w:rsidR="00733C41" w:rsidRPr="00B12118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shd w:val="clear" w:color="auto" w:fill="auto"/>
          </w:tcPr>
          <w:p w14:paraId="2718CABB" w14:textId="61327478" w:rsidR="00733C41" w:rsidRPr="00EA0040" w:rsidRDefault="00391F25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Myocardia Iron Estimation Using T2* MRI</w:t>
            </w:r>
          </w:p>
        </w:tc>
      </w:tr>
      <w:tr w:rsidR="00733C41" w:rsidRPr="00B12118" w14:paraId="4A7C567F" w14:textId="77777777" w:rsidTr="006E15C0">
        <w:trPr>
          <w:jc w:val="center"/>
        </w:trPr>
        <w:tc>
          <w:tcPr>
            <w:tcW w:w="2304" w:type="dxa"/>
            <w:shd w:val="clear" w:color="auto" w:fill="auto"/>
          </w:tcPr>
          <w:p w14:paraId="3FD2D94F" w14:textId="1E91EA7A" w:rsidR="00733C41" w:rsidRPr="00B12118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shd w:val="clear" w:color="auto" w:fill="auto"/>
          </w:tcPr>
          <w:p w14:paraId="009C0577" w14:textId="1352D9F9" w:rsidR="00B7773B" w:rsidRDefault="0015058C" w:rsidP="006E15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 (</w:t>
            </w:r>
            <w:r w:rsidRPr="007B6042">
              <w:rPr>
                <w:rFonts w:ascii="Arial" w:hAnsi="Arial" w:cs="Arial"/>
                <w:sz w:val="22"/>
                <w:szCs w:val="22"/>
              </w:rPr>
              <w:t>RBC</w:t>
            </w:r>
            <w:r>
              <w:rPr>
                <w:rFonts w:ascii="Arial" w:hAnsi="Arial" w:cs="Arial"/>
                <w:sz w:val="22"/>
                <w:szCs w:val="22"/>
              </w:rPr>
              <w:t xml:space="preserve">) transfusions lead to iron accumulation in 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liver, heart, and endocrine organs. Sickle cell disease (SCD) patients </w:t>
            </w:r>
            <w:r w:rsidR="005E3096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vulnerable to iron overload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can lead to </w:t>
            </w:r>
            <w:r w:rsidRPr="006C54E7">
              <w:rPr>
                <w:rFonts w:ascii="Arial" w:hAnsi="Arial" w:cs="Arial"/>
                <w:sz w:val="22"/>
                <w:szCs w:val="22"/>
              </w:rPr>
              <w:t>iron-related morbidity and mortality. Myocardial iron estimation via</w:t>
            </w:r>
            <w:r>
              <w:rPr>
                <w:rFonts w:ascii="Arial" w:hAnsi="Arial" w:cs="Arial"/>
                <w:sz w:val="22"/>
                <w:szCs w:val="22"/>
              </w:rPr>
              <w:t xml:space="preserve"> magnetic resonance imaging (MRI) is a non-invasive technique to measure levels of iron and predict the risk of developing iron-related cardiac complications.</w:t>
            </w:r>
          </w:p>
          <w:p w14:paraId="16E7823F" w14:textId="75EC2D8A" w:rsidR="00B7773B" w:rsidRPr="00CC47BE" w:rsidRDefault="00B7773B" w:rsidP="006E15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0F150A" w14:textId="77777777" w:rsidR="003F496E" w:rsidRPr="00CC47BE" w:rsidRDefault="003F496E" w:rsidP="00C155D7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4"/>
        <w:gridCol w:w="7056"/>
      </w:tblGrid>
      <w:tr w:rsidR="003F496E" w:rsidRPr="00CC47BE" w14:paraId="3CADD620" w14:textId="77777777" w:rsidTr="006E15C0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DE60" w14:textId="77777777" w:rsidR="007F7390" w:rsidRPr="00C155D7" w:rsidRDefault="00376CF0" w:rsidP="00C155D7">
            <w:pPr>
              <w:ind w:left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CC47BE">
              <w:rPr>
                <w:rFonts w:ascii="Arial" w:hAnsi="Arial" w:cs="Arial"/>
                <w:b/>
                <w:sz w:val="22"/>
                <w:szCs w:val="22"/>
              </w:rPr>
              <w:t>Protocol</w:t>
            </w:r>
          </w:p>
        </w:tc>
      </w:tr>
      <w:tr w:rsidR="00733C41" w:rsidRPr="00CC47BE" w14:paraId="2571FF30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DE0" w14:textId="5EDCFFAB" w:rsidR="00733C41" w:rsidRPr="002D786B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D786B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Protocol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2BED" w14:textId="1D931CA7" w:rsidR="00733C41" w:rsidRPr="008B7F05" w:rsidRDefault="00446827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6042">
              <w:rPr>
                <w:rFonts w:ascii="Arial" w:hAnsi="Arial" w:cs="Arial"/>
                <w:sz w:val="22"/>
                <w:szCs w:val="22"/>
              </w:rPr>
              <w:t>This protocol provides guidance for analyzing T2* iron estimation images generated by myocardia</w:t>
            </w:r>
            <w:r w:rsidR="007B6042">
              <w:rPr>
                <w:rFonts w:ascii="Arial" w:hAnsi="Arial" w:cs="Arial"/>
                <w:sz w:val="22"/>
                <w:szCs w:val="22"/>
              </w:rPr>
              <w:t>l magnetic resonance imaging</w:t>
            </w:r>
            <w:r w:rsidRPr="007B60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6042">
              <w:rPr>
                <w:rFonts w:ascii="Arial" w:hAnsi="Arial" w:cs="Arial"/>
                <w:sz w:val="22"/>
                <w:szCs w:val="22"/>
              </w:rPr>
              <w:t>(</w:t>
            </w:r>
            <w:r w:rsidRPr="007B6042">
              <w:rPr>
                <w:rFonts w:ascii="Arial" w:hAnsi="Arial" w:cs="Arial"/>
                <w:sz w:val="22"/>
                <w:szCs w:val="22"/>
              </w:rPr>
              <w:t>MRI</w:t>
            </w:r>
            <w:r w:rsidR="007B6042">
              <w:rPr>
                <w:rFonts w:ascii="Arial" w:hAnsi="Arial" w:cs="Arial"/>
                <w:sz w:val="22"/>
                <w:szCs w:val="22"/>
              </w:rPr>
              <w:t>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A3017" w:rsidRPr="00CC47BE" w14:paraId="3BC4125F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90FB" w14:textId="5B6034BF" w:rsidR="00EA3017" w:rsidRPr="00CC47BE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B604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A9B" w14:textId="77777777" w:rsidR="00035143" w:rsidRPr="00B23F98" w:rsidRDefault="00B23F98" w:rsidP="006E15C0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F98">
              <w:rPr>
                <w:rFonts w:ascii="Arial" w:hAnsi="Arial" w:cs="Arial"/>
                <w:b/>
                <w:bCs/>
                <w:sz w:val="22"/>
                <w:szCs w:val="22"/>
              </w:rPr>
              <w:t>T2* Imaging Methods</w:t>
            </w:r>
          </w:p>
          <w:p w14:paraId="4AA19970" w14:textId="77777777" w:rsidR="00B23F98" w:rsidRDefault="00B23F98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complete discussion of T2* Imaging methods can be found in Baksi (2014).</w:t>
            </w:r>
          </w:p>
          <w:p w14:paraId="674B98C9" w14:textId="77777777" w:rsidR="00B23F98" w:rsidRDefault="00B23F98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C1A44A8" w14:textId="4BC9513E" w:rsidR="00B23F98" w:rsidRDefault="007E66A4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“T2” indicator, which represents the amount of iron in the heart, is quantified as the smaller the T2* then the greater the iron deposition. The reciprocal of T2* is R2*, with R2* = 1/T2*. Heart iron concentration is directly proportional to R2*. </w:t>
            </w:r>
            <w:r w:rsidR="00775860">
              <w:rPr>
                <w:rFonts w:ascii="Arial" w:hAnsi="Arial" w:cs="Arial"/>
                <w:sz w:val="22"/>
                <w:szCs w:val="22"/>
              </w:rPr>
              <w:t xml:space="preserve">By using gated, short-axis images taken from breath-hold, multi-echo sequences, iron concentration may be viewed in the heart. Using appropriate software to visualize the images, a T2* relaxation curve can be viewed and a T2* value generated to render a pathological diagnosis. </w:t>
            </w:r>
            <w:r w:rsidR="00775860">
              <w:rPr>
                <w:rFonts w:ascii="Arial" w:hAnsi="Arial" w:cs="Arial"/>
                <w:sz w:val="22"/>
                <w:szCs w:val="22"/>
              </w:rPr>
              <w:br/>
            </w:r>
            <w:r w:rsidR="00775860">
              <w:rPr>
                <w:rFonts w:ascii="Arial" w:hAnsi="Arial" w:cs="Arial"/>
                <w:sz w:val="22"/>
                <w:szCs w:val="22"/>
              </w:rPr>
              <w:br/>
              <w:t>The presence of iron in the heart disrupts the magnetic field, therefore shortening relaxation time and decreasing value of heart T2* compared with normal tissue. Reference ranges for T2* iron loading have identified tha</w:t>
            </w:r>
            <w:r w:rsidR="00446827">
              <w:rPr>
                <w:rFonts w:ascii="Arial" w:hAnsi="Arial" w:cs="Arial"/>
                <w:sz w:val="22"/>
                <w:szCs w:val="22"/>
              </w:rPr>
              <w:t>t:</w:t>
            </w:r>
            <w:r w:rsidR="00446827">
              <w:rPr>
                <w:rFonts w:ascii="Arial" w:hAnsi="Arial" w:cs="Arial"/>
                <w:sz w:val="22"/>
                <w:szCs w:val="22"/>
              </w:rPr>
              <w:br/>
            </w:r>
            <w:r w:rsidR="00446827">
              <w:rPr>
                <w:rFonts w:ascii="Arial" w:hAnsi="Arial" w:cs="Arial"/>
                <w:sz w:val="22"/>
                <w:szCs w:val="22"/>
              </w:rPr>
              <w:br/>
              <w:t>High risk – T2* value below 10 milliseconds</w:t>
            </w:r>
          </w:p>
          <w:p w14:paraId="1038E3A0" w14:textId="053EA54C" w:rsidR="00446827" w:rsidRDefault="00446827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Intermediate risk – 10 to 20 milliseconds</w:t>
            </w:r>
          </w:p>
          <w:p w14:paraId="4F580C0E" w14:textId="6358A0CC" w:rsidR="00446827" w:rsidRDefault="00446827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risk – 20+ milliseconds</w:t>
            </w:r>
          </w:p>
          <w:p w14:paraId="3761BE08" w14:textId="28E910DE" w:rsidR="00446827" w:rsidRPr="008B7F05" w:rsidRDefault="00446827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C41" w:rsidRPr="00CC47BE" w14:paraId="06964052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9BB4" w14:textId="77777777" w:rsidR="00733C41" w:rsidRPr="00CC47BE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3663" w14:textId="6C80F122" w:rsidR="00733C41" w:rsidRPr="00223B1F" w:rsidRDefault="00C713D5" w:rsidP="00C713D5">
            <w:pPr>
              <w:tabs>
                <w:tab w:val="left" w:pos="1889"/>
              </w:tabs>
              <w:rPr>
                <w:rStyle w:val="DefaultChar"/>
                <w:sz w:val="22"/>
                <w:szCs w:val="22"/>
                <w:highlight w:val="yellow"/>
              </w:rPr>
            </w:pPr>
            <w:r w:rsidRPr="006F3596">
              <w:rPr>
                <w:rStyle w:val="DefaultChar"/>
                <w:sz w:val="22"/>
                <w:szCs w:val="22"/>
              </w:rPr>
              <w:t xml:space="preserve">Patients at risk for heart failure due to iron overload from </w:t>
            </w:r>
            <w:r w:rsidR="0003706C" w:rsidRPr="006F3596">
              <w:rPr>
                <w:rStyle w:val="DefaultChar"/>
                <w:sz w:val="22"/>
                <w:szCs w:val="22"/>
              </w:rPr>
              <w:t>transfusion</w:t>
            </w:r>
          </w:p>
        </w:tc>
      </w:tr>
      <w:tr w:rsidR="00733C41" w:rsidRPr="00CC47BE" w14:paraId="5B074C20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40C9" w14:textId="383B288D" w:rsidR="00733C41" w:rsidRPr="00CC47BE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C47BE">
              <w:rPr>
                <w:rFonts w:ascii="Arial" w:hAnsi="Arial" w:cs="Arial"/>
                <w:b/>
                <w:sz w:val="22"/>
                <w:szCs w:val="22"/>
              </w:rPr>
              <w:lastRenderedPageBreak/>
              <w:t>Source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454D" w14:textId="19388F5A" w:rsidR="003A413D" w:rsidRPr="008B7F05" w:rsidRDefault="003A413D" w:rsidP="006913E9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A413D">
              <w:rPr>
                <w:rFonts w:ascii="Arial" w:hAnsi="Arial" w:cs="Arial"/>
                <w:sz w:val="22"/>
                <w:szCs w:val="22"/>
              </w:rPr>
              <w:t xml:space="preserve">Baksi, A. J., &amp; Pennell, D. J. (2014). T2* imaging of the heart: </w:t>
            </w:r>
            <w:r w:rsidR="00550B75">
              <w:rPr>
                <w:rFonts w:ascii="Arial" w:hAnsi="Arial" w:cs="Arial"/>
                <w:sz w:val="22"/>
                <w:szCs w:val="22"/>
              </w:rPr>
              <w:t>M</w:t>
            </w:r>
            <w:r w:rsidRPr="003A413D">
              <w:rPr>
                <w:rFonts w:ascii="Arial" w:hAnsi="Arial" w:cs="Arial"/>
                <w:sz w:val="22"/>
                <w:szCs w:val="22"/>
              </w:rPr>
              <w:t xml:space="preserve">ethods, applications, and outcomes. </w:t>
            </w:r>
            <w:r w:rsidRPr="00550B7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Topics in </w:t>
            </w:r>
            <w:r w:rsidR="00550B75" w:rsidRPr="00550B75"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Pr="00550B7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agnetic </w:t>
            </w:r>
            <w:r w:rsidR="00550B75" w:rsidRPr="00550B75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550B7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esonance </w:t>
            </w:r>
            <w:r w:rsidR="00550B75" w:rsidRPr="00550B75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550B75">
              <w:rPr>
                <w:rFonts w:ascii="Arial" w:hAnsi="Arial" w:cs="Arial"/>
                <w:i/>
                <w:iCs/>
                <w:sz w:val="22"/>
                <w:szCs w:val="22"/>
              </w:rPr>
              <w:t>maging, 23</w:t>
            </w:r>
            <w:r w:rsidRPr="00A3465B">
              <w:rPr>
                <w:rFonts w:ascii="Arial" w:hAnsi="Arial" w:cs="Arial"/>
                <w:sz w:val="22"/>
                <w:szCs w:val="22"/>
              </w:rPr>
              <w:t>(</w:t>
            </w:r>
            <w:r w:rsidRPr="003A413D">
              <w:rPr>
                <w:rFonts w:ascii="Arial" w:hAnsi="Arial" w:cs="Arial"/>
                <w:sz w:val="22"/>
                <w:szCs w:val="22"/>
              </w:rPr>
              <w:t xml:space="preserve">1), 13–20. </w:t>
            </w:r>
          </w:p>
        </w:tc>
      </w:tr>
      <w:tr w:rsidR="00EA3017" w:rsidRPr="00CC47BE" w14:paraId="7C995DDB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776" w14:textId="508F8755" w:rsidR="00EA3017" w:rsidRPr="00CC47BE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C47BE">
              <w:rPr>
                <w:rFonts w:ascii="Arial" w:hAnsi="Arial" w:cs="Arial"/>
                <w:b/>
                <w:sz w:val="22"/>
                <w:szCs w:val="22"/>
              </w:rPr>
              <w:t>Language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Source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5090" w14:textId="21D01193" w:rsidR="00EA3017" w:rsidRPr="008B7F05" w:rsidRDefault="00391F25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733C41" w:rsidRPr="00CC47BE" w14:paraId="706802D6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8795" w14:textId="2D47A71D" w:rsidR="00733C41" w:rsidRPr="00B03D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03D26">
              <w:rPr>
                <w:rFonts w:ascii="Arial" w:hAnsi="Arial" w:cs="Arial"/>
                <w:b/>
                <w:sz w:val="22"/>
                <w:szCs w:val="22"/>
              </w:rPr>
              <w:t>Personnel and Training Required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1DB2" w14:textId="358079F7" w:rsidR="00733C41" w:rsidRPr="00732DED" w:rsidRDefault="00EB6C6C" w:rsidP="006E15C0">
            <w:pPr>
              <w:contextualSpacing/>
              <w:rPr>
                <w:rStyle w:val="DefaultChar"/>
                <w:sz w:val="22"/>
                <w:szCs w:val="22"/>
              </w:rPr>
            </w:pPr>
            <w:r w:rsidRPr="00EB6C6C">
              <w:rPr>
                <w:rStyle w:val="DefaultChar"/>
                <w:sz w:val="22"/>
                <w:szCs w:val="22"/>
              </w:rPr>
              <w:t>A trained magnetic resonance imaging (MRI) technician is required to administer the MRI</w:t>
            </w:r>
            <w:r>
              <w:rPr>
                <w:rStyle w:val="DefaultChar"/>
                <w:sz w:val="22"/>
                <w:szCs w:val="22"/>
              </w:rPr>
              <w:t>.</w:t>
            </w:r>
          </w:p>
        </w:tc>
      </w:tr>
      <w:tr w:rsidR="00733C41" w:rsidRPr="00CC47BE" w14:paraId="7A473EB8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CF64" w14:textId="30E2D835" w:rsidR="00733C41" w:rsidRPr="00C155D7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03D26">
              <w:rPr>
                <w:rFonts w:ascii="Arial" w:hAnsi="Arial" w:cs="Arial"/>
                <w:b/>
                <w:sz w:val="22"/>
                <w:szCs w:val="22"/>
              </w:rPr>
              <w:t>Equipment Needs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0EB6" w14:textId="218852A8" w:rsidR="00733C41" w:rsidRPr="00732DED" w:rsidRDefault="00EB6C6C" w:rsidP="006E15C0">
            <w:pPr>
              <w:contextualSpacing/>
              <w:rPr>
                <w:rStyle w:val="DefaultChar"/>
                <w:sz w:val="22"/>
                <w:szCs w:val="22"/>
              </w:rPr>
            </w:pPr>
            <w:r w:rsidRPr="00EB6C6C">
              <w:rPr>
                <w:rStyle w:val="DefaultChar"/>
                <w:sz w:val="22"/>
                <w:szCs w:val="22"/>
              </w:rPr>
              <w:t>A magnetic resonance imaging (</w:t>
            </w:r>
            <w:r w:rsidRPr="007B6042">
              <w:rPr>
                <w:rStyle w:val="DefaultChar"/>
                <w:sz w:val="22"/>
                <w:szCs w:val="22"/>
              </w:rPr>
              <w:t>MRI</w:t>
            </w:r>
            <w:r w:rsidRPr="00EB6C6C">
              <w:rPr>
                <w:rStyle w:val="DefaultChar"/>
                <w:sz w:val="22"/>
                <w:szCs w:val="22"/>
              </w:rPr>
              <w:t>) machine with a field strength of 1.5 Tesla</w:t>
            </w:r>
          </w:p>
        </w:tc>
      </w:tr>
      <w:tr w:rsidR="00DD655E" w:rsidRPr="00CC47BE" w14:paraId="528B38FB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1A8C" w14:textId="098D2679" w:rsidR="00DD655E" w:rsidRPr="00CC47BE" w:rsidRDefault="00DD655E" w:rsidP="00DD655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Type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3085" w14:textId="63A9724A" w:rsidR="00DD655E" w:rsidRPr="00CE5C09" w:rsidRDefault="00DD655E" w:rsidP="00DD65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E5C09">
              <w:rPr>
                <w:rFonts w:ascii="Arial" w:hAnsi="Arial" w:cs="Arial"/>
                <w:sz w:val="22"/>
                <w:szCs w:val="22"/>
              </w:rPr>
              <w:t>Complex instrumentation-based assessment</w:t>
            </w:r>
          </w:p>
        </w:tc>
      </w:tr>
      <w:tr w:rsidR="00DD655E" w:rsidRPr="00CC47BE" w14:paraId="0404069E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C6C8" w14:textId="0709B2CC" w:rsidR="00DD655E" w:rsidRDefault="00DD655E" w:rsidP="00DD655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References</w:t>
            </w:r>
            <w:r w:rsidR="007B60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3116" w14:textId="67DE4C9B" w:rsidR="00BE5B25" w:rsidRDefault="00BE5B25" w:rsidP="00BE5B25">
            <w:pPr>
              <w:shd w:val="clear" w:color="auto" w:fill="FFFFFF"/>
              <w:textAlignment w:val="baseline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  <w:r w:rsidRPr="00A16697">
              <w:rPr>
                <w:rFonts w:ascii="Arial" w:hAnsi="Arial" w:cs="Arial"/>
                <w:color w:val="1A1A1A"/>
                <w:sz w:val="22"/>
                <w:szCs w:val="22"/>
              </w:rPr>
              <w:t>American College of Radiology</w:t>
            </w:r>
            <w:r w:rsidRPr="00991083">
              <w:rPr>
                <w:rFonts w:ascii="Arial" w:hAnsi="Arial" w:cs="Arial"/>
                <w:color w:val="1A1A1A"/>
                <w:sz w:val="22"/>
                <w:szCs w:val="22"/>
              </w:rPr>
              <w:t xml:space="preserve">, North American Society for Cardiovascular Imaging, </w:t>
            </w:r>
            <w:r w:rsidR="001B419D">
              <w:rPr>
                <w:rFonts w:ascii="Arial" w:hAnsi="Arial" w:cs="Arial"/>
                <w:color w:val="1A1A1A"/>
                <w:sz w:val="22"/>
                <w:szCs w:val="22"/>
              </w:rPr>
              <w:t>&amp;</w:t>
            </w:r>
            <w:r w:rsidRPr="00991083">
              <w:rPr>
                <w:rFonts w:ascii="Arial" w:hAnsi="Arial" w:cs="Arial"/>
                <w:color w:val="1A1A1A"/>
                <w:sz w:val="22"/>
                <w:szCs w:val="22"/>
              </w:rPr>
              <w:t xml:space="preserve"> Society for Pediatric Radiology</w:t>
            </w:r>
            <w:r w:rsidRPr="00991083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. </w:t>
            </w:r>
            <w:r w:rsidR="001B419D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(2016). </w:t>
            </w:r>
            <w:r w:rsidRPr="00A3465B">
              <w:rPr>
                <w:rFonts w:ascii="Arial" w:hAnsi="Arial" w:cs="Arial"/>
                <w:i/>
                <w:iCs/>
                <w:color w:val="1A1A1A"/>
                <w:sz w:val="22"/>
                <w:szCs w:val="22"/>
              </w:rPr>
              <w:t>ACR–NASCI–SPR Practice Parameter for the Performance and Interpretation of Cardiac Magnetic Resonance Imaging (MRI)</w:t>
            </w:r>
            <w:r w:rsidRPr="00991083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(Resolution 5).</w:t>
            </w:r>
          </w:p>
          <w:p w14:paraId="61BB5E67" w14:textId="77777777" w:rsidR="00BE5B25" w:rsidRPr="001F7388" w:rsidRDefault="00BE5B25" w:rsidP="00BE5B25">
            <w:pPr>
              <w:shd w:val="clear" w:color="auto" w:fill="FFFFFF"/>
              <w:textAlignment w:val="baseline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</w:p>
          <w:p w14:paraId="3E6EDB9C" w14:textId="562DC49A" w:rsidR="00DD655E" w:rsidRPr="001F7388" w:rsidRDefault="00DD655E" w:rsidP="00BE5B25">
            <w:pPr>
              <w:ind w:left="-4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7388">
              <w:rPr>
                <w:rFonts w:ascii="Arial" w:hAnsi="Arial" w:cs="Arial"/>
                <w:sz w:val="22"/>
                <w:szCs w:val="22"/>
              </w:rPr>
              <w:t>Anderson, L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F7388">
              <w:rPr>
                <w:rFonts w:ascii="Arial" w:hAnsi="Arial" w:cs="Arial"/>
                <w:sz w:val="22"/>
                <w:szCs w:val="22"/>
              </w:rPr>
              <w:t>J.</w:t>
            </w:r>
            <w:r w:rsidR="00BE5B25">
              <w:rPr>
                <w:rFonts w:ascii="Arial" w:hAnsi="Arial" w:cs="Arial"/>
                <w:sz w:val="22"/>
                <w:szCs w:val="22"/>
              </w:rPr>
              <w:t xml:space="preserve"> (2011). </w:t>
            </w:r>
            <w:r w:rsidRPr="001F7388">
              <w:rPr>
                <w:rFonts w:ascii="Arial" w:hAnsi="Arial" w:cs="Arial"/>
                <w:sz w:val="22"/>
                <w:szCs w:val="22"/>
              </w:rPr>
              <w:t xml:space="preserve">Assessment of iron overload with T2* magnetic resonance imaging. </w:t>
            </w:r>
            <w:r w:rsidR="00BE5B25" w:rsidRPr="00BE5B2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Progress in Cardiovascular Diseases, </w:t>
            </w:r>
            <w:r w:rsidRPr="00BE5B25">
              <w:rPr>
                <w:rFonts w:ascii="Arial" w:hAnsi="Arial" w:cs="Arial"/>
                <w:i/>
                <w:iCs/>
                <w:sz w:val="22"/>
                <w:szCs w:val="22"/>
              </w:rPr>
              <w:t>54</w:t>
            </w:r>
            <w:r w:rsidRPr="001F7388">
              <w:rPr>
                <w:rFonts w:ascii="Arial" w:hAnsi="Arial" w:cs="Arial"/>
                <w:sz w:val="22"/>
                <w:szCs w:val="22"/>
              </w:rPr>
              <w:t>(3):287</w:t>
            </w:r>
            <w:r w:rsidR="00550B75">
              <w:rPr>
                <w:rFonts w:ascii="Arial" w:hAnsi="Arial" w:cs="Arial"/>
                <w:sz w:val="22"/>
                <w:szCs w:val="22"/>
              </w:rPr>
              <w:t>–2</w:t>
            </w:r>
            <w:r w:rsidRPr="001F7388">
              <w:rPr>
                <w:rFonts w:ascii="Arial" w:hAnsi="Arial" w:cs="Arial"/>
                <w:sz w:val="22"/>
                <w:szCs w:val="22"/>
              </w:rPr>
              <w:t>94.</w:t>
            </w:r>
          </w:p>
          <w:p w14:paraId="3C831F35" w14:textId="77777777" w:rsidR="00DD655E" w:rsidRPr="001F7388" w:rsidRDefault="00DD655E" w:rsidP="00DD655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E6020D" w14:textId="7E30D4DB" w:rsidR="00DD655E" w:rsidRPr="001F7388" w:rsidRDefault="00DD655E" w:rsidP="00DD65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7388">
              <w:rPr>
                <w:rFonts w:ascii="Arial" w:hAnsi="Arial" w:cs="Arial"/>
                <w:sz w:val="22"/>
                <w:szCs w:val="22"/>
              </w:rPr>
              <w:t>Anderson L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F7388">
              <w:rPr>
                <w:rFonts w:ascii="Arial" w:hAnsi="Arial" w:cs="Arial"/>
                <w:sz w:val="22"/>
                <w:szCs w:val="22"/>
              </w:rPr>
              <w:t>J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1F7388">
              <w:rPr>
                <w:rFonts w:ascii="Arial" w:hAnsi="Arial" w:cs="Arial"/>
                <w:sz w:val="22"/>
                <w:szCs w:val="22"/>
              </w:rPr>
              <w:t>, Holden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1F7388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1F7388">
              <w:rPr>
                <w:rFonts w:ascii="Arial" w:hAnsi="Arial" w:cs="Arial"/>
                <w:sz w:val="22"/>
                <w:szCs w:val="22"/>
              </w:rPr>
              <w:t>, Davies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1F7388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1F73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>Prescott</w:t>
            </w:r>
            <w:r w:rsidR="00550B75">
              <w:rPr>
                <w:rFonts w:ascii="Arial" w:hAnsi="Arial" w:cs="Arial"/>
                <w:sz w:val="22"/>
                <w:szCs w:val="22"/>
              </w:rPr>
              <w:t>, E.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 xml:space="preserve">, Charrier, 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C. C., 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>Bunce</w:t>
            </w:r>
            <w:r w:rsidR="00550B75">
              <w:rPr>
                <w:rFonts w:ascii="Arial" w:hAnsi="Arial" w:cs="Arial"/>
                <w:sz w:val="22"/>
                <w:szCs w:val="22"/>
              </w:rPr>
              <w:t>, N. H.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>, Firmin</w:t>
            </w:r>
            <w:r w:rsidR="00550B75">
              <w:rPr>
                <w:rFonts w:ascii="Arial" w:hAnsi="Arial" w:cs="Arial"/>
                <w:sz w:val="22"/>
                <w:szCs w:val="22"/>
              </w:rPr>
              <w:t>, D. N.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 xml:space="preserve">, Wonke, 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B., 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>Porter, J</w:t>
            </w:r>
            <w:r w:rsidR="00550B75">
              <w:rPr>
                <w:rFonts w:ascii="Arial" w:hAnsi="Arial" w:cs="Arial"/>
                <w:sz w:val="22"/>
                <w:szCs w:val="22"/>
              </w:rPr>
              <w:t>.,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 xml:space="preserve"> Walker, </w:t>
            </w:r>
            <w:r w:rsidR="00550B75">
              <w:rPr>
                <w:rFonts w:ascii="Arial" w:hAnsi="Arial" w:cs="Arial"/>
                <w:sz w:val="22"/>
                <w:szCs w:val="22"/>
              </w:rPr>
              <w:t>J. M., &amp;</w:t>
            </w:r>
            <w:r w:rsidR="00550B75" w:rsidRPr="00550B75">
              <w:rPr>
                <w:rFonts w:ascii="Arial" w:hAnsi="Arial" w:cs="Arial"/>
                <w:sz w:val="22"/>
                <w:szCs w:val="22"/>
              </w:rPr>
              <w:t xml:space="preserve"> Pennell</w:t>
            </w:r>
            <w:r w:rsidR="00550B75">
              <w:rPr>
                <w:rFonts w:ascii="Arial" w:hAnsi="Arial" w:cs="Arial"/>
                <w:sz w:val="22"/>
                <w:szCs w:val="22"/>
              </w:rPr>
              <w:t>, D. J.</w:t>
            </w:r>
            <w:r w:rsidRPr="001F7388">
              <w:rPr>
                <w:rFonts w:ascii="Arial" w:hAnsi="Arial" w:cs="Arial"/>
                <w:sz w:val="22"/>
                <w:szCs w:val="22"/>
              </w:rPr>
              <w:t> </w:t>
            </w:r>
            <w:r w:rsidR="00BE5B25">
              <w:rPr>
                <w:rFonts w:ascii="Arial" w:hAnsi="Arial" w:cs="Arial"/>
                <w:sz w:val="22"/>
                <w:szCs w:val="22"/>
              </w:rPr>
              <w:t>(</w:t>
            </w:r>
            <w:r w:rsidR="00BE5B25" w:rsidRPr="001F7388">
              <w:rPr>
                <w:rFonts w:ascii="Arial" w:hAnsi="Arial" w:cs="Arial"/>
                <w:sz w:val="22"/>
                <w:szCs w:val="22"/>
              </w:rPr>
              <w:t>2001</w:t>
            </w:r>
            <w:r w:rsidR="00BE5B25">
              <w:rPr>
                <w:rFonts w:ascii="Arial" w:hAnsi="Arial" w:cs="Arial"/>
                <w:sz w:val="22"/>
                <w:szCs w:val="22"/>
              </w:rPr>
              <w:t>)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F7388">
              <w:rPr>
                <w:rFonts w:ascii="Arial" w:hAnsi="Arial" w:cs="Arial"/>
                <w:sz w:val="22"/>
                <w:szCs w:val="22"/>
              </w:rPr>
              <w:t>Cardiovascular T2</w:t>
            </w:r>
            <w:r w:rsidRPr="001F7388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1F7388">
              <w:rPr>
                <w:rFonts w:ascii="Arial" w:hAnsi="Arial" w:cs="Arial"/>
                <w:sz w:val="22"/>
                <w:szCs w:val="22"/>
              </w:rPr>
              <w:t>star (T2*) magnetic resonance for the early diagnosis of myocardial iron overload. 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>Eur</w:t>
            </w:r>
            <w:r w:rsidR="00BE5B25">
              <w:rPr>
                <w:rFonts w:ascii="Arial" w:hAnsi="Arial" w:cs="Arial"/>
                <w:i/>
                <w:iCs/>
                <w:sz w:val="22"/>
                <w:szCs w:val="22"/>
              </w:rPr>
              <w:t>opean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Heart J</w:t>
            </w:r>
            <w:r w:rsidR="00BE5B25">
              <w:rPr>
                <w:rFonts w:ascii="Arial" w:hAnsi="Arial" w:cs="Arial"/>
                <w:i/>
                <w:iCs/>
                <w:sz w:val="22"/>
                <w:szCs w:val="22"/>
              </w:rPr>
              <w:t>ournal,</w:t>
            </w:r>
            <w:r w:rsidRPr="001F7388">
              <w:rPr>
                <w:rFonts w:ascii="Arial" w:hAnsi="Arial" w:cs="Arial"/>
                <w:sz w:val="22"/>
                <w:szCs w:val="22"/>
              </w:rPr>
              <w:t> </w:t>
            </w:r>
            <w:r w:rsidRPr="00BE5B25"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  <w:r w:rsidR="00BE5B25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1F7388">
              <w:rPr>
                <w:rFonts w:ascii="Arial" w:hAnsi="Arial" w:cs="Arial"/>
                <w:sz w:val="22"/>
                <w:szCs w:val="22"/>
              </w:rPr>
              <w:t> 2171–2179.</w:t>
            </w:r>
          </w:p>
          <w:p w14:paraId="0754B950" w14:textId="77777777" w:rsidR="00DD655E" w:rsidRPr="001F7388" w:rsidRDefault="00DD655E" w:rsidP="00DD655E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1E206DF" w14:textId="095A9DFC" w:rsidR="00DD655E" w:rsidRPr="001F7388" w:rsidRDefault="00DD655E" w:rsidP="00BE5B25">
            <w:pPr>
              <w:spacing w:before="24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E5B25">
              <w:rPr>
                <w:rFonts w:ascii="Arial" w:hAnsi="Arial" w:cs="Arial"/>
                <w:sz w:val="22"/>
                <w:szCs w:val="22"/>
              </w:rPr>
              <w:t>Kirk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Roughton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Porter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E5B25">
              <w:rPr>
                <w:rFonts w:ascii="Arial" w:hAnsi="Arial" w:cs="Arial"/>
                <w:sz w:val="22"/>
                <w:szCs w:val="22"/>
              </w:rPr>
              <w:t>B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Walker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E5B25">
              <w:rPr>
                <w:rFonts w:ascii="Arial" w:hAnsi="Arial" w:cs="Arial"/>
                <w:sz w:val="22"/>
                <w:szCs w:val="22"/>
              </w:rPr>
              <w:t>M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Tanner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E5B25">
              <w:rPr>
                <w:rFonts w:ascii="Arial" w:hAnsi="Arial" w:cs="Arial"/>
                <w:sz w:val="22"/>
                <w:szCs w:val="22"/>
              </w:rPr>
              <w:t>A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Patel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Wu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Taylor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Westwood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E5B25">
              <w:rPr>
                <w:rFonts w:ascii="Arial" w:hAnsi="Arial" w:cs="Arial"/>
                <w:sz w:val="22"/>
                <w:szCs w:val="22"/>
              </w:rPr>
              <w:t>A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>, Anderson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E5B25">
              <w:rPr>
                <w:rFonts w:ascii="Arial" w:hAnsi="Arial" w:cs="Arial"/>
                <w:sz w:val="22"/>
                <w:szCs w:val="22"/>
              </w:rPr>
              <w:t>J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BE5B25">
              <w:rPr>
                <w:rFonts w:ascii="Arial" w:hAnsi="Arial" w:cs="Arial"/>
                <w:sz w:val="22"/>
                <w:szCs w:val="22"/>
              </w:rPr>
              <w:t>Pennell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550B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E5B25">
              <w:rPr>
                <w:rFonts w:ascii="Arial" w:hAnsi="Arial" w:cs="Arial"/>
                <w:sz w:val="22"/>
                <w:szCs w:val="22"/>
              </w:rPr>
              <w:t>J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E5B25" w:rsidRPr="00BE5B25">
              <w:rPr>
                <w:rFonts w:ascii="Arial" w:hAnsi="Arial" w:cs="Arial"/>
                <w:sz w:val="22"/>
                <w:szCs w:val="22"/>
              </w:rPr>
              <w:t>(</w:t>
            </w:r>
            <w:r w:rsidRPr="00BE5B25">
              <w:rPr>
                <w:rFonts w:ascii="Arial" w:hAnsi="Arial" w:cs="Arial"/>
                <w:sz w:val="22"/>
                <w:szCs w:val="22"/>
              </w:rPr>
              <w:t>2009</w:t>
            </w:r>
            <w:r w:rsidR="00BE5B25" w:rsidRPr="00BE5B25">
              <w:rPr>
                <w:rFonts w:ascii="Arial" w:hAnsi="Arial" w:cs="Arial"/>
                <w:sz w:val="22"/>
                <w:szCs w:val="22"/>
              </w:rPr>
              <w:t>)</w:t>
            </w:r>
            <w:r w:rsidR="00550B75">
              <w:rPr>
                <w:rFonts w:ascii="Arial" w:hAnsi="Arial" w:cs="Arial"/>
                <w:sz w:val="22"/>
                <w:szCs w:val="22"/>
              </w:rPr>
              <w:t>.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E5B25" w:rsidRPr="001F7388">
              <w:rPr>
                <w:rFonts w:ascii="Arial" w:hAnsi="Arial" w:cs="Arial"/>
                <w:sz w:val="22"/>
                <w:szCs w:val="22"/>
              </w:rPr>
              <w:t>Cardiac T2* magnetic resonance for prediction of cardiac complications in thalassemia major.</w:t>
            </w:r>
            <w:r w:rsidR="00BE5B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B25" w:rsidRPr="001F7388">
              <w:rPr>
                <w:rFonts w:ascii="Arial" w:hAnsi="Arial" w:cs="Arial"/>
                <w:i/>
                <w:iCs/>
                <w:sz w:val="22"/>
                <w:szCs w:val="22"/>
              </w:rPr>
              <w:t>Circulation</w:t>
            </w:r>
            <w:r w:rsidR="00BE5B2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>120</w:t>
            </w:r>
            <w:r w:rsidRPr="00BE5B25">
              <w:rPr>
                <w:rFonts w:ascii="Arial" w:hAnsi="Arial" w:cs="Arial"/>
                <w:sz w:val="22"/>
                <w:szCs w:val="22"/>
              </w:rPr>
              <w:t>(20)</w:t>
            </w:r>
            <w:r w:rsidR="00550B75"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>1961</w:t>
            </w:r>
            <w:r w:rsidR="00550B75">
              <w:rPr>
                <w:rFonts w:ascii="Arial" w:hAnsi="Arial" w:cs="Arial"/>
                <w:sz w:val="22"/>
                <w:szCs w:val="22"/>
              </w:rPr>
              <w:t>–196</w:t>
            </w:r>
            <w:r w:rsidRPr="00BE5B25"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7579BE06" w14:textId="77777777" w:rsidR="00550B75" w:rsidRPr="001F7388" w:rsidRDefault="00550B75" w:rsidP="00550B75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A7BE975" w14:textId="6BDA0BF2" w:rsidR="00550B75" w:rsidRPr="001F7388" w:rsidRDefault="00550B75" w:rsidP="00550B75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E5B25">
              <w:rPr>
                <w:rFonts w:ascii="Arial" w:hAnsi="Arial" w:cs="Arial"/>
                <w:sz w:val="22"/>
                <w:szCs w:val="22"/>
              </w:rPr>
              <w:t>Westwood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50B75">
              <w:rPr>
                <w:rFonts w:ascii="Arial" w:hAnsi="Arial" w:cs="Arial"/>
                <w:sz w:val="22"/>
                <w:szCs w:val="22"/>
              </w:rPr>
              <w:t>Anderson</w:t>
            </w:r>
            <w:r>
              <w:rPr>
                <w:rFonts w:ascii="Arial" w:hAnsi="Arial" w:cs="Arial"/>
                <w:sz w:val="22"/>
                <w:szCs w:val="22"/>
              </w:rPr>
              <w:t>, L. J.</w:t>
            </w:r>
            <w:r w:rsidRPr="00550B75">
              <w:rPr>
                <w:rFonts w:ascii="Arial" w:hAnsi="Arial" w:cs="Arial"/>
                <w:sz w:val="22"/>
                <w:szCs w:val="22"/>
              </w:rPr>
              <w:t xml:space="preserve">, Firmin, </w:t>
            </w:r>
            <w:r>
              <w:rPr>
                <w:rFonts w:ascii="Arial" w:hAnsi="Arial" w:cs="Arial"/>
                <w:sz w:val="22"/>
                <w:szCs w:val="22"/>
              </w:rPr>
              <w:t>D. N.,</w:t>
            </w:r>
            <w:r w:rsidRPr="00550B75">
              <w:rPr>
                <w:rFonts w:ascii="Arial" w:hAnsi="Arial" w:cs="Arial"/>
                <w:sz w:val="22"/>
                <w:szCs w:val="22"/>
              </w:rPr>
              <w:t xml:space="preserve"> Gatehouse, </w:t>
            </w:r>
            <w:r>
              <w:rPr>
                <w:rFonts w:ascii="Arial" w:hAnsi="Arial" w:cs="Arial"/>
                <w:sz w:val="22"/>
                <w:szCs w:val="22"/>
              </w:rPr>
              <w:t>P. D., C</w:t>
            </w:r>
            <w:r w:rsidRPr="00550B75">
              <w:rPr>
                <w:rFonts w:ascii="Arial" w:hAnsi="Arial" w:cs="Arial"/>
                <w:sz w:val="22"/>
                <w:szCs w:val="22"/>
              </w:rPr>
              <w:t xml:space="preserve">harrier, </w:t>
            </w:r>
            <w:r>
              <w:rPr>
                <w:rFonts w:ascii="Arial" w:hAnsi="Arial" w:cs="Arial"/>
                <w:sz w:val="22"/>
                <w:szCs w:val="22"/>
              </w:rPr>
              <w:t xml:space="preserve">C. C. , </w:t>
            </w:r>
            <w:r w:rsidRPr="00550B75">
              <w:rPr>
                <w:rFonts w:ascii="Arial" w:hAnsi="Arial" w:cs="Arial"/>
                <w:sz w:val="22"/>
                <w:szCs w:val="22"/>
              </w:rPr>
              <w:t>Wonke,</w:t>
            </w:r>
            <w:r>
              <w:rPr>
                <w:rFonts w:ascii="Arial" w:hAnsi="Arial" w:cs="Arial"/>
                <w:sz w:val="22"/>
                <w:szCs w:val="22"/>
              </w:rPr>
              <w:t xml:space="preserve"> B.,</w:t>
            </w:r>
            <w:r w:rsidRPr="00550B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550B75">
              <w:rPr>
                <w:rFonts w:ascii="Arial" w:hAnsi="Arial" w:cs="Arial"/>
                <w:sz w:val="22"/>
                <w:szCs w:val="22"/>
              </w:rPr>
              <w:t>Pennell</w:t>
            </w:r>
            <w:r>
              <w:rPr>
                <w:rFonts w:ascii="Arial" w:hAnsi="Arial" w:cs="Arial"/>
                <w:sz w:val="22"/>
                <w:szCs w:val="22"/>
              </w:rPr>
              <w:t>, D. J</w:t>
            </w:r>
            <w:r w:rsidRPr="00BE5B2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E5B25">
              <w:rPr>
                <w:rFonts w:ascii="Arial" w:hAnsi="Arial" w:cs="Arial"/>
                <w:sz w:val="22"/>
                <w:szCs w:val="22"/>
              </w:rPr>
              <w:t>2003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BE5B25">
              <w:rPr>
                <w:rFonts w:ascii="Arial" w:hAnsi="Arial" w:cs="Arial"/>
                <w:sz w:val="22"/>
                <w:szCs w:val="22"/>
              </w:rPr>
              <w:t>A single breath-hold multiecho T2* cardiovascular magnetic resonance technique for diagnosis of myocardial iron overload.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ournal of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Magn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etic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Reson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ance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Imaging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1F7388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  <w:r w:rsidRPr="006274C1">
              <w:rPr>
                <w:rFonts w:ascii="Arial" w:hAnsi="Arial" w:cs="Arial"/>
                <w:sz w:val="22"/>
                <w:szCs w:val="22"/>
              </w:rPr>
              <w:t>(1):33</w:t>
            </w:r>
            <w:r w:rsidR="006274C1" w:rsidRPr="006274C1">
              <w:rPr>
                <w:rFonts w:ascii="Arial" w:hAnsi="Arial" w:cs="Arial"/>
                <w:sz w:val="22"/>
                <w:szCs w:val="22"/>
              </w:rPr>
              <w:t>–3</w:t>
            </w:r>
            <w:r w:rsidRPr="006274C1">
              <w:rPr>
                <w:rFonts w:ascii="Arial" w:hAnsi="Arial" w:cs="Arial"/>
                <w:sz w:val="22"/>
                <w:szCs w:val="22"/>
              </w:rPr>
              <w:t>9.</w:t>
            </w:r>
          </w:p>
          <w:p w14:paraId="5877B914" w14:textId="5A0DB321" w:rsidR="00DD655E" w:rsidRPr="00722701" w:rsidRDefault="00DD655E" w:rsidP="00DD655E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C8ED7" w14:textId="77777777" w:rsidR="003F496E" w:rsidRDefault="003F496E" w:rsidP="00C155D7">
      <w:pPr>
        <w:contextualSpacing/>
      </w:pPr>
    </w:p>
    <w:sectPr w:rsidR="003F496E" w:rsidSect="00C37848">
      <w:headerReference w:type="default" r:id="rId7"/>
      <w:footerReference w:type="default" r:id="rId8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B2E2" w14:textId="77777777" w:rsidR="00B6334E" w:rsidRDefault="00B6334E">
      <w:r>
        <w:separator/>
      </w:r>
    </w:p>
  </w:endnote>
  <w:endnote w:type="continuationSeparator" w:id="0">
    <w:p w14:paraId="47A98447" w14:textId="77777777" w:rsidR="00B6334E" w:rsidRDefault="00B6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26E3" w14:textId="77777777" w:rsidR="00953E6F" w:rsidRDefault="00953E6F" w:rsidP="006E61F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PhenX Toolkit Supplemental Information</w:t>
    </w:r>
  </w:p>
  <w:p w14:paraId="0868BEE4" w14:textId="73A2BED7" w:rsidR="00A93B52" w:rsidRDefault="00391F25" w:rsidP="006E61F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Myocardia Iron Estimation Using T2* MRI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8A57" w14:textId="77777777" w:rsidR="00B6334E" w:rsidRDefault="00B6334E">
      <w:r>
        <w:separator/>
      </w:r>
    </w:p>
  </w:footnote>
  <w:footnote w:type="continuationSeparator" w:id="0">
    <w:p w14:paraId="52D4ADA0" w14:textId="77777777" w:rsidR="00B6334E" w:rsidRDefault="00B6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18CE" w14:textId="77777777" w:rsidR="00953E6F" w:rsidRDefault="00953E6F" w:rsidP="006E61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PhenX Toolkit Supplemental Information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14:paraId="418441D8" w14:textId="3AB77FE2" w:rsidR="00733C41" w:rsidRDefault="00733C41" w:rsidP="00733C41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Domain: </w:t>
    </w:r>
    <w:r w:rsidR="00391F25">
      <w:rPr>
        <w:rFonts w:ascii="Arial" w:hAnsi="Arial" w:cs="Arial"/>
        <w:b/>
        <w:sz w:val="20"/>
        <w:szCs w:val="20"/>
      </w:rPr>
      <w:t>Sickle Cell Disease Curative Therapies</w:t>
    </w:r>
  </w:p>
  <w:p w14:paraId="09DEDF5B" w14:textId="77777777" w:rsidR="00733C41" w:rsidRDefault="00733C41" w:rsidP="001902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Release Date:</w:t>
    </w:r>
    <w:r>
      <w:rPr>
        <w:rFonts w:ascii="Arial" w:hAnsi="Arial" w:cs="Arial"/>
        <w:b/>
        <w:sz w:val="20"/>
        <w:szCs w:val="20"/>
      </w:rPr>
      <w:tab/>
    </w:r>
  </w:p>
  <w:p w14:paraId="462B4F0B" w14:textId="6615CFFE" w:rsidR="00953E6F" w:rsidRPr="006E61F9" w:rsidRDefault="00391F25" w:rsidP="006E61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Myocardia Iron Estimation Using T2* MRI</w:t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</w:p>
  <w:p w14:paraId="0684408D" w14:textId="77777777" w:rsidR="00953E6F" w:rsidRDefault="00953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C2"/>
    <w:multiLevelType w:val="hybridMultilevel"/>
    <w:tmpl w:val="55169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FEC"/>
    <w:multiLevelType w:val="hybridMultilevel"/>
    <w:tmpl w:val="CD7EDC92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 w15:restartNumberingAfterBreak="0">
    <w:nsid w:val="12602EE9"/>
    <w:multiLevelType w:val="hybridMultilevel"/>
    <w:tmpl w:val="DAC2DB1E"/>
    <w:lvl w:ilvl="0" w:tplc="9E0E2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87D33"/>
    <w:multiLevelType w:val="hybridMultilevel"/>
    <w:tmpl w:val="91CA99F2"/>
    <w:lvl w:ilvl="0" w:tplc="7C7AB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17A"/>
    <w:multiLevelType w:val="hybridMultilevel"/>
    <w:tmpl w:val="480E9E7E"/>
    <w:lvl w:ilvl="0" w:tplc="E8E67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89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2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4E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85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8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C2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9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A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319BD"/>
    <w:multiLevelType w:val="hybridMultilevel"/>
    <w:tmpl w:val="16260F74"/>
    <w:lvl w:ilvl="0" w:tplc="40BAA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09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29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C2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06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E7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ACD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62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09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14071"/>
    <w:multiLevelType w:val="hybridMultilevel"/>
    <w:tmpl w:val="EBA2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378A"/>
    <w:multiLevelType w:val="hybridMultilevel"/>
    <w:tmpl w:val="CF84BB74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7C790B8F"/>
    <w:multiLevelType w:val="hybridMultilevel"/>
    <w:tmpl w:val="A4F4B130"/>
    <w:lvl w:ilvl="0" w:tplc="66320596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tjSwAGJDY3MjQyUdpeDU4uLM/DyQAqNaAGV54nQsAAAA"/>
  </w:docVars>
  <w:rsids>
    <w:rsidRoot w:val="00C20E03"/>
    <w:rsid w:val="0000234E"/>
    <w:rsid w:val="0000371A"/>
    <w:rsid w:val="00012AE8"/>
    <w:rsid w:val="00022213"/>
    <w:rsid w:val="00022357"/>
    <w:rsid w:val="00027BF8"/>
    <w:rsid w:val="00027F50"/>
    <w:rsid w:val="00034A43"/>
    <w:rsid w:val="00035143"/>
    <w:rsid w:val="00036636"/>
    <w:rsid w:val="0003706C"/>
    <w:rsid w:val="00041101"/>
    <w:rsid w:val="000449BC"/>
    <w:rsid w:val="000454A2"/>
    <w:rsid w:val="000521A6"/>
    <w:rsid w:val="00054254"/>
    <w:rsid w:val="00055008"/>
    <w:rsid w:val="00073724"/>
    <w:rsid w:val="000753CA"/>
    <w:rsid w:val="000757B2"/>
    <w:rsid w:val="0007610D"/>
    <w:rsid w:val="0007791C"/>
    <w:rsid w:val="00086B33"/>
    <w:rsid w:val="000908D3"/>
    <w:rsid w:val="000913FF"/>
    <w:rsid w:val="00091B07"/>
    <w:rsid w:val="000948ED"/>
    <w:rsid w:val="000A64F2"/>
    <w:rsid w:val="000C4564"/>
    <w:rsid w:val="000D0F67"/>
    <w:rsid w:val="000D37EF"/>
    <w:rsid w:val="000E32B2"/>
    <w:rsid w:val="000F6FE6"/>
    <w:rsid w:val="00117985"/>
    <w:rsid w:val="00120BDC"/>
    <w:rsid w:val="00127C66"/>
    <w:rsid w:val="001362C0"/>
    <w:rsid w:val="00145CDB"/>
    <w:rsid w:val="0015058C"/>
    <w:rsid w:val="0015097C"/>
    <w:rsid w:val="00152E56"/>
    <w:rsid w:val="00163231"/>
    <w:rsid w:val="00166E2A"/>
    <w:rsid w:val="00172E1C"/>
    <w:rsid w:val="0017784A"/>
    <w:rsid w:val="00183973"/>
    <w:rsid w:val="001902F9"/>
    <w:rsid w:val="00196D1F"/>
    <w:rsid w:val="001A2D35"/>
    <w:rsid w:val="001A419B"/>
    <w:rsid w:val="001B09DA"/>
    <w:rsid w:val="001B0B9D"/>
    <w:rsid w:val="001B0CA5"/>
    <w:rsid w:val="001B419D"/>
    <w:rsid w:val="001B73D0"/>
    <w:rsid w:val="001C7AF5"/>
    <w:rsid w:val="001D2DF4"/>
    <w:rsid w:val="001D3952"/>
    <w:rsid w:val="001D6184"/>
    <w:rsid w:val="001E09FF"/>
    <w:rsid w:val="001E36C0"/>
    <w:rsid w:val="001F6043"/>
    <w:rsid w:val="001F69B9"/>
    <w:rsid w:val="001F7388"/>
    <w:rsid w:val="00202C57"/>
    <w:rsid w:val="00214DD1"/>
    <w:rsid w:val="00223B1F"/>
    <w:rsid w:val="00252180"/>
    <w:rsid w:val="00253013"/>
    <w:rsid w:val="00253655"/>
    <w:rsid w:val="00254644"/>
    <w:rsid w:val="002611D8"/>
    <w:rsid w:val="00262A7E"/>
    <w:rsid w:val="00267FEC"/>
    <w:rsid w:val="00273682"/>
    <w:rsid w:val="00275CD2"/>
    <w:rsid w:val="002806C3"/>
    <w:rsid w:val="00280A6F"/>
    <w:rsid w:val="00280FDC"/>
    <w:rsid w:val="00282E2F"/>
    <w:rsid w:val="00283D7C"/>
    <w:rsid w:val="00285B36"/>
    <w:rsid w:val="0029042F"/>
    <w:rsid w:val="00292A73"/>
    <w:rsid w:val="002B2A5B"/>
    <w:rsid w:val="002B2AC4"/>
    <w:rsid w:val="002B592B"/>
    <w:rsid w:val="002C076E"/>
    <w:rsid w:val="002C7EAF"/>
    <w:rsid w:val="002D786B"/>
    <w:rsid w:val="002E0B4A"/>
    <w:rsid w:val="002E6D16"/>
    <w:rsid w:val="0030486B"/>
    <w:rsid w:val="003071EB"/>
    <w:rsid w:val="003113E2"/>
    <w:rsid w:val="0032473F"/>
    <w:rsid w:val="00332DD4"/>
    <w:rsid w:val="003332F5"/>
    <w:rsid w:val="00343BA0"/>
    <w:rsid w:val="0034758A"/>
    <w:rsid w:val="003527D9"/>
    <w:rsid w:val="00360B03"/>
    <w:rsid w:val="0036123A"/>
    <w:rsid w:val="0036273F"/>
    <w:rsid w:val="00365DAA"/>
    <w:rsid w:val="00366447"/>
    <w:rsid w:val="0037033A"/>
    <w:rsid w:val="00371848"/>
    <w:rsid w:val="00372919"/>
    <w:rsid w:val="00374F77"/>
    <w:rsid w:val="0037545E"/>
    <w:rsid w:val="00376052"/>
    <w:rsid w:val="00376CF0"/>
    <w:rsid w:val="00380121"/>
    <w:rsid w:val="00385778"/>
    <w:rsid w:val="003876F1"/>
    <w:rsid w:val="00390376"/>
    <w:rsid w:val="00391291"/>
    <w:rsid w:val="00391F25"/>
    <w:rsid w:val="0039407C"/>
    <w:rsid w:val="003A193B"/>
    <w:rsid w:val="003A413D"/>
    <w:rsid w:val="003A65BD"/>
    <w:rsid w:val="003C1872"/>
    <w:rsid w:val="003C71A4"/>
    <w:rsid w:val="003C71FE"/>
    <w:rsid w:val="003C7C18"/>
    <w:rsid w:val="003D42CE"/>
    <w:rsid w:val="003D7D49"/>
    <w:rsid w:val="003E28A8"/>
    <w:rsid w:val="003E39A5"/>
    <w:rsid w:val="003E3DEB"/>
    <w:rsid w:val="003E65E5"/>
    <w:rsid w:val="003F2C92"/>
    <w:rsid w:val="003F4091"/>
    <w:rsid w:val="003F42D5"/>
    <w:rsid w:val="003F4866"/>
    <w:rsid w:val="003F496E"/>
    <w:rsid w:val="004028E0"/>
    <w:rsid w:val="00402E79"/>
    <w:rsid w:val="00406CE7"/>
    <w:rsid w:val="00410802"/>
    <w:rsid w:val="0041178E"/>
    <w:rsid w:val="004252BF"/>
    <w:rsid w:val="004376E8"/>
    <w:rsid w:val="004379D7"/>
    <w:rsid w:val="004448DC"/>
    <w:rsid w:val="00446827"/>
    <w:rsid w:val="00452D43"/>
    <w:rsid w:val="00461798"/>
    <w:rsid w:val="0046535B"/>
    <w:rsid w:val="00471B3C"/>
    <w:rsid w:val="00471ED4"/>
    <w:rsid w:val="00473109"/>
    <w:rsid w:val="00483B1D"/>
    <w:rsid w:val="00490CE7"/>
    <w:rsid w:val="00494A0F"/>
    <w:rsid w:val="004970EE"/>
    <w:rsid w:val="004B2D7C"/>
    <w:rsid w:val="004B31B6"/>
    <w:rsid w:val="004B7246"/>
    <w:rsid w:val="004C1B25"/>
    <w:rsid w:val="004C4128"/>
    <w:rsid w:val="004C4759"/>
    <w:rsid w:val="004C498C"/>
    <w:rsid w:val="004C74EF"/>
    <w:rsid w:val="004D4226"/>
    <w:rsid w:val="004D424D"/>
    <w:rsid w:val="004D4B70"/>
    <w:rsid w:val="004D5B7A"/>
    <w:rsid w:val="004E009F"/>
    <w:rsid w:val="004E15AC"/>
    <w:rsid w:val="004E31B3"/>
    <w:rsid w:val="004E50F3"/>
    <w:rsid w:val="004F375D"/>
    <w:rsid w:val="004F3897"/>
    <w:rsid w:val="005043E3"/>
    <w:rsid w:val="00504910"/>
    <w:rsid w:val="00505DA2"/>
    <w:rsid w:val="005127A0"/>
    <w:rsid w:val="0051386F"/>
    <w:rsid w:val="00516EDC"/>
    <w:rsid w:val="00525119"/>
    <w:rsid w:val="00526E17"/>
    <w:rsid w:val="005332E6"/>
    <w:rsid w:val="00535BF6"/>
    <w:rsid w:val="00540DA0"/>
    <w:rsid w:val="00546F71"/>
    <w:rsid w:val="0054715E"/>
    <w:rsid w:val="00550B75"/>
    <w:rsid w:val="00551D0D"/>
    <w:rsid w:val="0055215F"/>
    <w:rsid w:val="0055372A"/>
    <w:rsid w:val="00553CB2"/>
    <w:rsid w:val="00563576"/>
    <w:rsid w:val="005646B4"/>
    <w:rsid w:val="0056792D"/>
    <w:rsid w:val="00570018"/>
    <w:rsid w:val="0057674A"/>
    <w:rsid w:val="00580FD1"/>
    <w:rsid w:val="005853DF"/>
    <w:rsid w:val="00591DB5"/>
    <w:rsid w:val="005930AD"/>
    <w:rsid w:val="00593614"/>
    <w:rsid w:val="005A2CB0"/>
    <w:rsid w:val="005A32A6"/>
    <w:rsid w:val="005A387F"/>
    <w:rsid w:val="005A47DD"/>
    <w:rsid w:val="005B7525"/>
    <w:rsid w:val="005C0225"/>
    <w:rsid w:val="005C33FC"/>
    <w:rsid w:val="005D0F28"/>
    <w:rsid w:val="005D42F5"/>
    <w:rsid w:val="005E3096"/>
    <w:rsid w:val="005E3839"/>
    <w:rsid w:val="005F0891"/>
    <w:rsid w:val="005F6081"/>
    <w:rsid w:val="00612017"/>
    <w:rsid w:val="00612896"/>
    <w:rsid w:val="0061352F"/>
    <w:rsid w:val="006231FE"/>
    <w:rsid w:val="006274C1"/>
    <w:rsid w:val="0063063B"/>
    <w:rsid w:val="00632CD9"/>
    <w:rsid w:val="006449C8"/>
    <w:rsid w:val="00655353"/>
    <w:rsid w:val="00681CC3"/>
    <w:rsid w:val="00682081"/>
    <w:rsid w:val="00683C2B"/>
    <w:rsid w:val="006847BB"/>
    <w:rsid w:val="006902DF"/>
    <w:rsid w:val="006913E9"/>
    <w:rsid w:val="006921AD"/>
    <w:rsid w:val="00696AC7"/>
    <w:rsid w:val="006A2407"/>
    <w:rsid w:val="006A3903"/>
    <w:rsid w:val="006A7C2D"/>
    <w:rsid w:val="006B0544"/>
    <w:rsid w:val="006B1B8C"/>
    <w:rsid w:val="006C41DD"/>
    <w:rsid w:val="006C54E7"/>
    <w:rsid w:val="006D058F"/>
    <w:rsid w:val="006D0622"/>
    <w:rsid w:val="006E15C0"/>
    <w:rsid w:val="006E1D3F"/>
    <w:rsid w:val="006E605E"/>
    <w:rsid w:val="006E61F9"/>
    <w:rsid w:val="006F2E33"/>
    <w:rsid w:val="006F3596"/>
    <w:rsid w:val="006F4ED9"/>
    <w:rsid w:val="006F580B"/>
    <w:rsid w:val="006F77AD"/>
    <w:rsid w:val="00700BE9"/>
    <w:rsid w:val="00702FB1"/>
    <w:rsid w:val="0070516E"/>
    <w:rsid w:val="00716FF6"/>
    <w:rsid w:val="007234C6"/>
    <w:rsid w:val="00727338"/>
    <w:rsid w:val="0073089F"/>
    <w:rsid w:val="00733C41"/>
    <w:rsid w:val="0073482F"/>
    <w:rsid w:val="00736235"/>
    <w:rsid w:val="00745268"/>
    <w:rsid w:val="007465A6"/>
    <w:rsid w:val="00752C0E"/>
    <w:rsid w:val="007532A7"/>
    <w:rsid w:val="0075506E"/>
    <w:rsid w:val="00756B1C"/>
    <w:rsid w:val="007615F3"/>
    <w:rsid w:val="007626E8"/>
    <w:rsid w:val="00770D49"/>
    <w:rsid w:val="00775860"/>
    <w:rsid w:val="00783CC5"/>
    <w:rsid w:val="0078620D"/>
    <w:rsid w:val="00790231"/>
    <w:rsid w:val="00791701"/>
    <w:rsid w:val="00793F0B"/>
    <w:rsid w:val="0079426A"/>
    <w:rsid w:val="00797FE3"/>
    <w:rsid w:val="007A41FB"/>
    <w:rsid w:val="007B01FF"/>
    <w:rsid w:val="007B0A2A"/>
    <w:rsid w:val="007B2F3D"/>
    <w:rsid w:val="007B6042"/>
    <w:rsid w:val="007B6CDB"/>
    <w:rsid w:val="007C044C"/>
    <w:rsid w:val="007D0454"/>
    <w:rsid w:val="007D3C68"/>
    <w:rsid w:val="007E34DC"/>
    <w:rsid w:val="007E66A4"/>
    <w:rsid w:val="007F156F"/>
    <w:rsid w:val="007F263E"/>
    <w:rsid w:val="007F3D7E"/>
    <w:rsid w:val="007F5D93"/>
    <w:rsid w:val="007F7390"/>
    <w:rsid w:val="00801EC3"/>
    <w:rsid w:val="00803777"/>
    <w:rsid w:val="008069B2"/>
    <w:rsid w:val="00812E69"/>
    <w:rsid w:val="0081355F"/>
    <w:rsid w:val="00821DE7"/>
    <w:rsid w:val="00833727"/>
    <w:rsid w:val="008348A5"/>
    <w:rsid w:val="00835380"/>
    <w:rsid w:val="00843A7C"/>
    <w:rsid w:val="00846708"/>
    <w:rsid w:val="0085797D"/>
    <w:rsid w:val="00861B93"/>
    <w:rsid w:val="008656BD"/>
    <w:rsid w:val="008729AF"/>
    <w:rsid w:val="0087790C"/>
    <w:rsid w:val="00881323"/>
    <w:rsid w:val="00882A14"/>
    <w:rsid w:val="00884765"/>
    <w:rsid w:val="008B271F"/>
    <w:rsid w:val="008B4EA6"/>
    <w:rsid w:val="008B558B"/>
    <w:rsid w:val="008B7F05"/>
    <w:rsid w:val="008C5FC6"/>
    <w:rsid w:val="008F1359"/>
    <w:rsid w:val="008F2508"/>
    <w:rsid w:val="009159B1"/>
    <w:rsid w:val="00923397"/>
    <w:rsid w:val="0093276B"/>
    <w:rsid w:val="0093669A"/>
    <w:rsid w:val="00953E6F"/>
    <w:rsid w:val="00972155"/>
    <w:rsid w:val="009724D2"/>
    <w:rsid w:val="00976799"/>
    <w:rsid w:val="009803A2"/>
    <w:rsid w:val="009820AE"/>
    <w:rsid w:val="0098406B"/>
    <w:rsid w:val="009874F7"/>
    <w:rsid w:val="00991083"/>
    <w:rsid w:val="009A4377"/>
    <w:rsid w:val="009C21EF"/>
    <w:rsid w:val="009D0C95"/>
    <w:rsid w:val="009D6444"/>
    <w:rsid w:val="009E0457"/>
    <w:rsid w:val="009E31D9"/>
    <w:rsid w:val="009E55D3"/>
    <w:rsid w:val="009F02DD"/>
    <w:rsid w:val="009F4410"/>
    <w:rsid w:val="00A00242"/>
    <w:rsid w:val="00A060CC"/>
    <w:rsid w:val="00A122E5"/>
    <w:rsid w:val="00A14486"/>
    <w:rsid w:val="00A16697"/>
    <w:rsid w:val="00A22664"/>
    <w:rsid w:val="00A2730E"/>
    <w:rsid w:val="00A3465B"/>
    <w:rsid w:val="00A443C9"/>
    <w:rsid w:val="00A47807"/>
    <w:rsid w:val="00A538BD"/>
    <w:rsid w:val="00A56B27"/>
    <w:rsid w:val="00A62B19"/>
    <w:rsid w:val="00A676CF"/>
    <w:rsid w:val="00A76AB9"/>
    <w:rsid w:val="00A80426"/>
    <w:rsid w:val="00A9362C"/>
    <w:rsid w:val="00A93B52"/>
    <w:rsid w:val="00A94001"/>
    <w:rsid w:val="00A97EAC"/>
    <w:rsid w:val="00AA28AA"/>
    <w:rsid w:val="00AB15FA"/>
    <w:rsid w:val="00AB5DE3"/>
    <w:rsid w:val="00AC3AF0"/>
    <w:rsid w:val="00AC505B"/>
    <w:rsid w:val="00AC666E"/>
    <w:rsid w:val="00AD0120"/>
    <w:rsid w:val="00AE56EB"/>
    <w:rsid w:val="00B03D26"/>
    <w:rsid w:val="00B06F4B"/>
    <w:rsid w:val="00B12118"/>
    <w:rsid w:val="00B133BB"/>
    <w:rsid w:val="00B14698"/>
    <w:rsid w:val="00B175FE"/>
    <w:rsid w:val="00B23F98"/>
    <w:rsid w:val="00B33BCC"/>
    <w:rsid w:val="00B464AC"/>
    <w:rsid w:val="00B55D3E"/>
    <w:rsid w:val="00B5742E"/>
    <w:rsid w:val="00B6076F"/>
    <w:rsid w:val="00B6334E"/>
    <w:rsid w:val="00B66779"/>
    <w:rsid w:val="00B67BD3"/>
    <w:rsid w:val="00B7592A"/>
    <w:rsid w:val="00B75966"/>
    <w:rsid w:val="00B7773B"/>
    <w:rsid w:val="00B83777"/>
    <w:rsid w:val="00B84B0B"/>
    <w:rsid w:val="00B87AA2"/>
    <w:rsid w:val="00B94704"/>
    <w:rsid w:val="00BA085F"/>
    <w:rsid w:val="00BA11AC"/>
    <w:rsid w:val="00BA3E27"/>
    <w:rsid w:val="00BB563F"/>
    <w:rsid w:val="00BB7023"/>
    <w:rsid w:val="00BC6CD8"/>
    <w:rsid w:val="00BD0169"/>
    <w:rsid w:val="00BD49FE"/>
    <w:rsid w:val="00BD54D9"/>
    <w:rsid w:val="00BE5B25"/>
    <w:rsid w:val="00BF0642"/>
    <w:rsid w:val="00C0327B"/>
    <w:rsid w:val="00C1199F"/>
    <w:rsid w:val="00C12996"/>
    <w:rsid w:val="00C155D7"/>
    <w:rsid w:val="00C20E03"/>
    <w:rsid w:val="00C21B78"/>
    <w:rsid w:val="00C24E3A"/>
    <w:rsid w:val="00C37351"/>
    <w:rsid w:val="00C37848"/>
    <w:rsid w:val="00C41D6A"/>
    <w:rsid w:val="00C45485"/>
    <w:rsid w:val="00C46D10"/>
    <w:rsid w:val="00C47C72"/>
    <w:rsid w:val="00C521A3"/>
    <w:rsid w:val="00C52980"/>
    <w:rsid w:val="00C53D46"/>
    <w:rsid w:val="00C64BE2"/>
    <w:rsid w:val="00C713D5"/>
    <w:rsid w:val="00C76583"/>
    <w:rsid w:val="00C861B8"/>
    <w:rsid w:val="00C86E48"/>
    <w:rsid w:val="00C92890"/>
    <w:rsid w:val="00C93844"/>
    <w:rsid w:val="00C97D81"/>
    <w:rsid w:val="00CA0E0E"/>
    <w:rsid w:val="00CA7346"/>
    <w:rsid w:val="00CB345A"/>
    <w:rsid w:val="00CC0873"/>
    <w:rsid w:val="00CC47BE"/>
    <w:rsid w:val="00CC61AF"/>
    <w:rsid w:val="00CD77D5"/>
    <w:rsid w:val="00CE4EE7"/>
    <w:rsid w:val="00CE5C09"/>
    <w:rsid w:val="00D06D76"/>
    <w:rsid w:val="00D11D9B"/>
    <w:rsid w:val="00D53721"/>
    <w:rsid w:val="00D654B5"/>
    <w:rsid w:val="00D74497"/>
    <w:rsid w:val="00D92D7E"/>
    <w:rsid w:val="00DA3C7C"/>
    <w:rsid w:val="00DB1449"/>
    <w:rsid w:val="00DB5258"/>
    <w:rsid w:val="00DD3B2F"/>
    <w:rsid w:val="00DD414D"/>
    <w:rsid w:val="00DD510B"/>
    <w:rsid w:val="00DD655E"/>
    <w:rsid w:val="00DD67DF"/>
    <w:rsid w:val="00DE1DF8"/>
    <w:rsid w:val="00DE33F5"/>
    <w:rsid w:val="00DF66EE"/>
    <w:rsid w:val="00E12F02"/>
    <w:rsid w:val="00E131D0"/>
    <w:rsid w:val="00E30A4A"/>
    <w:rsid w:val="00E32F84"/>
    <w:rsid w:val="00E3418F"/>
    <w:rsid w:val="00E34639"/>
    <w:rsid w:val="00E36072"/>
    <w:rsid w:val="00E51FF0"/>
    <w:rsid w:val="00E5309A"/>
    <w:rsid w:val="00E54DCE"/>
    <w:rsid w:val="00E55575"/>
    <w:rsid w:val="00E57C4A"/>
    <w:rsid w:val="00E60B68"/>
    <w:rsid w:val="00E63747"/>
    <w:rsid w:val="00E6696E"/>
    <w:rsid w:val="00E70281"/>
    <w:rsid w:val="00E82F41"/>
    <w:rsid w:val="00E85D39"/>
    <w:rsid w:val="00E87BBD"/>
    <w:rsid w:val="00E92B0A"/>
    <w:rsid w:val="00E96CFC"/>
    <w:rsid w:val="00E97D6A"/>
    <w:rsid w:val="00EA0040"/>
    <w:rsid w:val="00EA0917"/>
    <w:rsid w:val="00EA3017"/>
    <w:rsid w:val="00EA7EBA"/>
    <w:rsid w:val="00EB6C6C"/>
    <w:rsid w:val="00EC1356"/>
    <w:rsid w:val="00EC55C3"/>
    <w:rsid w:val="00EC67EF"/>
    <w:rsid w:val="00EC7367"/>
    <w:rsid w:val="00EE05E4"/>
    <w:rsid w:val="00EE15A8"/>
    <w:rsid w:val="00EF3807"/>
    <w:rsid w:val="00F00502"/>
    <w:rsid w:val="00F026EF"/>
    <w:rsid w:val="00F05182"/>
    <w:rsid w:val="00F061B7"/>
    <w:rsid w:val="00F107F5"/>
    <w:rsid w:val="00F128E2"/>
    <w:rsid w:val="00F13820"/>
    <w:rsid w:val="00F150D3"/>
    <w:rsid w:val="00F17044"/>
    <w:rsid w:val="00F25559"/>
    <w:rsid w:val="00F26931"/>
    <w:rsid w:val="00F27E7E"/>
    <w:rsid w:val="00F3503D"/>
    <w:rsid w:val="00F37390"/>
    <w:rsid w:val="00F44529"/>
    <w:rsid w:val="00F46A6C"/>
    <w:rsid w:val="00F6197D"/>
    <w:rsid w:val="00F61AEA"/>
    <w:rsid w:val="00F7031A"/>
    <w:rsid w:val="00F7512C"/>
    <w:rsid w:val="00F81C98"/>
    <w:rsid w:val="00F87BCC"/>
    <w:rsid w:val="00F9334E"/>
    <w:rsid w:val="00FA1486"/>
    <w:rsid w:val="00FA1DAB"/>
    <w:rsid w:val="00FA1E1C"/>
    <w:rsid w:val="00FA6DBE"/>
    <w:rsid w:val="00FC0AEF"/>
    <w:rsid w:val="00FC4BDB"/>
    <w:rsid w:val="00FC61D9"/>
    <w:rsid w:val="00FD24D9"/>
    <w:rsid w:val="00FD5A3E"/>
    <w:rsid w:val="00FE0092"/>
    <w:rsid w:val="00FE05C0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95018"/>
  <w15:chartTrackingRefBased/>
  <w15:docId w15:val="{908771AA-6B9D-47FB-A354-E6CA21A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E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9042F"/>
    <w:pPr>
      <w:ind w:left="720"/>
      <w:contextualSpacing/>
    </w:pPr>
  </w:style>
  <w:style w:type="character" w:styleId="Strong">
    <w:name w:val="Strong"/>
    <w:uiPriority w:val="22"/>
    <w:qFormat/>
    <w:rsid w:val="00835380"/>
    <w:rPr>
      <w:b/>
      <w:bCs/>
    </w:rPr>
  </w:style>
  <w:style w:type="character" w:customStyle="1" w:styleId="HeaderChar">
    <w:name w:val="Header Char"/>
    <w:link w:val="Header"/>
    <w:rsid w:val="00B94704"/>
    <w:rPr>
      <w:sz w:val="24"/>
      <w:szCs w:val="24"/>
    </w:rPr>
  </w:style>
  <w:style w:type="paragraph" w:customStyle="1" w:styleId="Default">
    <w:name w:val="Default"/>
    <w:link w:val="DefaultChar"/>
    <w:rsid w:val="008B7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223B1F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4448DC"/>
  </w:style>
  <w:style w:type="paragraph" w:styleId="Revision">
    <w:name w:val="Revision"/>
    <w:hidden/>
    <w:uiPriority w:val="99"/>
    <w:semiHidden/>
    <w:rsid w:val="00035143"/>
    <w:rPr>
      <w:sz w:val="24"/>
      <w:szCs w:val="24"/>
    </w:rPr>
  </w:style>
  <w:style w:type="table" w:styleId="TableGrid">
    <w:name w:val="Table Grid"/>
    <w:basedOn w:val="TableNormal"/>
    <w:rsid w:val="00C1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083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3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whuggins</dc:creator>
  <cp:keywords/>
  <dc:description/>
  <cp:lastModifiedBy>Huggins, Wayne</cp:lastModifiedBy>
  <cp:revision>2</cp:revision>
  <cp:lastPrinted>2009-03-24T19:13:00Z</cp:lastPrinted>
  <dcterms:created xsi:type="dcterms:W3CDTF">2021-05-18T20:14:00Z</dcterms:created>
  <dcterms:modified xsi:type="dcterms:W3CDTF">2021-05-18T20:14:00Z</dcterms:modified>
</cp:coreProperties>
</file>